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05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2289" w:rsidRPr="00CD22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89" w:rsidRDefault="00CD2289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22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 </w:t>
      </w:r>
      <w:r w:rsidRPr="00E33F92">
        <w:rPr>
          <w:rFonts w:ascii="Times New Roman" w:hAnsi="Times New Roman" w:cs="Times New Roman"/>
          <w:b/>
          <w:sz w:val="28"/>
          <w:szCs w:val="28"/>
        </w:rPr>
        <w:t>конкурса пианистов</w:t>
      </w:r>
      <w:r w:rsidR="00CD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b/>
          <w:sz w:val="28"/>
          <w:szCs w:val="28"/>
        </w:rPr>
        <w:t>«Колибри»</w:t>
      </w:r>
    </w:p>
    <w:p w:rsidR="00E91E1E" w:rsidRPr="00E33F92" w:rsidRDefault="00DC116F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42E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42E7D">
        <w:rPr>
          <w:rFonts w:ascii="Times New Roman" w:hAnsi="Times New Roman" w:cs="Times New Roman"/>
          <w:sz w:val="28"/>
          <w:szCs w:val="28"/>
        </w:rPr>
        <w:t xml:space="preserve">  202</w:t>
      </w:r>
      <w:r w:rsidR="00CD2289">
        <w:rPr>
          <w:rFonts w:ascii="Times New Roman" w:hAnsi="Times New Roman" w:cs="Times New Roman"/>
          <w:sz w:val="28"/>
          <w:szCs w:val="28"/>
        </w:rPr>
        <w:t>3</w:t>
      </w:r>
      <w:r w:rsidR="00E91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Pr="00EF159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D22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юных пианистов «Колибри»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222" w:rsidRDefault="00481222" w:rsidP="0048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2DB6" w:rsidRDefault="001F2DB6" w:rsidP="00930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E91E1E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2. цели и задачи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91E1E" w:rsidRPr="00E33F92" w:rsidRDefault="00E91E1E" w:rsidP="00CD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интереса к музыкальному обучению на фортепиано у  родителей и учащихся.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Сохранения и приумножения традиций фортепианной исполнительской школы.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 приглашаются учащиеся ДМШ и ДШИ</w:t>
      </w:r>
      <w:r>
        <w:rPr>
          <w:rFonts w:ascii="Times New Roman" w:hAnsi="Times New Roman" w:cs="Times New Roman"/>
          <w:sz w:val="28"/>
          <w:szCs w:val="28"/>
        </w:rPr>
        <w:t xml:space="preserve">, а также преподаватели.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не ограничен. 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E33F9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ортепиано-соло</w:t>
      </w:r>
      <w:r w:rsidR="006655D6">
        <w:rPr>
          <w:rFonts w:ascii="Times New Roman" w:hAnsi="Times New Roman" w:cs="Times New Roman"/>
          <w:sz w:val="28"/>
          <w:szCs w:val="28"/>
        </w:rPr>
        <w:t>»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ортепианный ансамбль</w:t>
      </w:r>
      <w:r w:rsidR="006655D6">
        <w:rPr>
          <w:rFonts w:ascii="Times New Roman" w:hAnsi="Times New Roman" w:cs="Times New Roman"/>
          <w:sz w:val="28"/>
          <w:szCs w:val="28"/>
        </w:rPr>
        <w:t>»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55D6">
        <w:rPr>
          <w:rFonts w:ascii="Times New Roman" w:hAnsi="Times New Roman" w:cs="Times New Roman"/>
          <w:sz w:val="28"/>
          <w:szCs w:val="28"/>
        </w:rPr>
        <w:t>«</w:t>
      </w:r>
      <w:r w:rsidR="00237848">
        <w:rPr>
          <w:rFonts w:ascii="Times New Roman" w:hAnsi="Times New Roman" w:cs="Times New Roman"/>
          <w:sz w:val="28"/>
          <w:szCs w:val="28"/>
        </w:rPr>
        <w:t>А</w:t>
      </w:r>
      <w:r w:rsidR="006655D6">
        <w:rPr>
          <w:rFonts w:ascii="Times New Roman" w:hAnsi="Times New Roman" w:cs="Times New Roman"/>
          <w:sz w:val="28"/>
          <w:szCs w:val="28"/>
        </w:rPr>
        <w:t xml:space="preserve">нсамбль </w:t>
      </w:r>
      <w:r>
        <w:rPr>
          <w:rFonts w:ascii="Times New Roman" w:hAnsi="Times New Roman" w:cs="Times New Roman"/>
          <w:sz w:val="28"/>
          <w:szCs w:val="28"/>
        </w:rPr>
        <w:t>учитель-ученик</w:t>
      </w:r>
      <w:r w:rsidR="00237848">
        <w:rPr>
          <w:rFonts w:ascii="Times New Roman" w:hAnsi="Times New Roman" w:cs="Times New Roman"/>
          <w:sz w:val="28"/>
          <w:szCs w:val="28"/>
        </w:rPr>
        <w:t>»</w:t>
      </w:r>
    </w:p>
    <w:p w:rsidR="00237848" w:rsidRDefault="00237848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«Концертмейстер»</w:t>
      </w:r>
    </w:p>
    <w:p w:rsidR="00E91E1E" w:rsidRPr="00E33F92" w:rsidRDefault="00E91E1E" w:rsidP="002378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Возрастные группы: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 – 13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 – 16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Старшая группа – </w:t>
      </w:r>
      <w:r>
        <w:rPr>
          <w:rFonts w:ascii="Times New Roman" w:hAnsi="Times New Roman" w:cs="Times New Roman"/>
          <w:sz w:val="28"/>
          <w:szCs w:val="28"/>
        </w:rPr>
        <w:t xml:space="preserve">от 17 лет. </w:t>
      </w:r>
    </w:p>
    <w:p w:rsidR="00E91E1E" w:rsidRPr="00E33F92" w:rsidRDefault="00E91E1E" w:rsidP="00E91E1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Программные требования: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номинации «фортепиано-соло» </w:t>
      </w:r>
      <w:r w:rsidRPr="00E33F92">
        <w:rPr>
          <w:rFonts w:ascii="Times New Roman" w:hAnsi="Times New Roman" w:cs="Times New Roman"/>
          <w:sz w:val="28"/>
          <w:szCs w:val="28"/>
        </w:rPr>
        <w:t xml:space="preserve">должна состоять из одного произведения: </w:t>
      </w:r>
      <w:r w:rsidRPr="00930A53">
        <w:rPr>
          <w:rFonts w:ascii="Times New Roman" w:hAnsi="Times New Roman" w:cs="Times New Roman"/>
          <w:i/>
          <w:sz w:val="28"/>
          <w:szCs w:val="28"/>
        </w:rPr>
        <w:t>этюда, или виртуозной пьесы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номинаций «фортепианный ансамбль» и «учитель-ученик» должна состоять из </w:t>
      </w:r>
      <w:r w:rsidRPr="00930A53">
        <w:rPr>
          <w:rFonts w:ascii="Times New Roman" w:hAnsi="Times New Roman" w:cs="Times New Roman"/>
          <w:i/>
          <w:sz w:val="28"/>
          <w:szCs w:val="28"/>
        </w:rPr>
        <w:t>одного произведения любого жанра и 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видеозаписи</w:t>
      </w:r>
    </w:p>
    <w:p w:rsidR="00E91E1E" w:rsidRDefault="00E91E1E" w:rsidP="00E91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E91E1E">
        <w:rPr>
          <w:rFonts w:ascii="Times New Roman" w:hAnsi="Times New Roman" w:cs="Times New Roman"/>
          <w:i/>
          <w:sz w:val="28"/>
          <w:szCs w:val="28"/>
        </w:rPr>
        <w:t xml:space="preserve">4,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9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3C00" w:rsidRPr="00717285" w:rsidRDefault="00F13C00" w:rsidP="00F13C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E91E1E" w:rsidRPr="00CB3368" w:rsidRDefault="00E91E1E" w:rsidP="00E91E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Pr="00EF1594">
        <w:rPr>
          <w:rFonts w:ascii="Times New Roman" w:eastAsia="Times New Roman" w:hAnsi="Times New Roman" w:cs="Times New Roman"/>
          <w:color w:val="FF0000"/>
          <w:sz w:val="28"/>
          <w:szCs w:val="28"/>
        </w:rPr>
        <w:t>300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ab/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E91E1E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заканчивается в 23:59 (по московскому времени)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DC116F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28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DC116F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января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CD2289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F159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930A53" w:rsidRPr="009A4606" w:rsidRDefault="00E91E1E" w:rsidP="00930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10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30A5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придет письмо-уведомление о том, что материалы получены. Если такое письмо не пришло, пожалуйста, вышлите материалы повторно. </w:t>
      </w:r>
      <w:r w:rsidR="00930A53">
        <w:rPr>
          <w:rFonts w:ascii="Times New Roman" w:eastAsia="Times New Roman" w:hAnsi="Times New Roman" w:cs="Times New Roman"/>
          <w:sz w:val="28"/>
          <w:szCs w:val="28"/>
        </w:rPr>
        <w:t xml:space="preserve">Материалы на конкурс принимаются только полным пакетом, все переговоры по конкурсу в отношении участника ведутся с одного электронного адреса. </w:t>
      </w:r>
    </w:p>
    <w:p w:rsidR="00E91E1E" w:rsidRPr="00B216F9" w:rsidRDefault="00E91E1E" w:rsidP="00E91E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30A5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E91E1E" w:rsidRPr="00E33F92" w:rsidRDefault="00E91E1E" w:rsidP="00E9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E91E1E" w:rsidRPr="00E33F92" w:rsidRDefault="00E91E1E" w:rsidP="00E91E1E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91E1E" w:rsidRPr="00E33F92" w:rsidRDefault="00E91E1E" w:rsidP="00E91E1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E91E1E" w:rsidRPr="00E33F92" w:rsidRDefault="00E91E1E" w:rsidP="00E91E1E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E91E1E" w:rsidRPr="00E33F92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29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января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DC116F">
        <w:rPr>
          <w:rStyle w:val="a5"/>
          <w:rFonts w:ascii="Times New Roman" w:hAnsi="Times New Roman" w:cs="Times New Roman"/>
          <w:sz w:val="28"/>
          <w:szCs w:val="28"/>
        </w:rPr>
        <w:t>15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CD2289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>г.</w:t>
      </w:r>
    </w:p>
    <w:p w:rsidR="00E91E1E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91E1E" w:rsidRPr="00ED414D" w:rsidRDefault="00E91E1E" w:rsidP="00E91E1E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>
        <w:rPr>
          <w:rFonts w:ascii="Times New Roman" w:hAnsi="Times New Roman" w:cs="Times New Roman"/>
          <w:sz w:val="28"/>
          <w:szCs w:val="28"/>
        </w:rPr>
        <w:t>техническое совершенство исполнения.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выразительность исполнения</w:t>
      </w:r>
    </w:p>
    <w:p w:rsidR="00E91E1E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выбора репертуара</w:t>
      </w:r>
    </w:p>
    <w:p w:rsidR="00E91E1E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E91E1E" w:rsidRPr="00E33F92" w:rsidRDefault="00E91E1E" w:rsidP="00E9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E91E1E" w:rsidRPr="00E33F92" w:rsidRDefault="00E91E1E" w:rsidP="0093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«Колибри»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E91E1E" w:rsidRPr="00E33F92" w:rsidRDefault="00E91E1E" w:rsidP="0093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участников, получают Благодарственные письма </w:t>
      </w:r>
      <w:r w:rsidR="00AA79CC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пианистов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Колибри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91E1E" w:rsidRPr="00E33F92" w:rsidRDefault="00E91E1E" w:rsidP="0093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E91E1E" w:rsidRPr="00E33F92" w:rsidRDefault="00E91E1E" w:rsidP="00E91E1E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E91E1E" w:rsidRPr="00E33F92" w:rsidRDefault="00E91E1E" w:rsidP="00E91E1E">
      <w:pPr>
        <w:pStyle w:val="a6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Pr="00896CDE">
        <w:rPr>
          <w:rFonts w:ascii="Times New Roman" w:hAnsi="Times New Roman"/>
          <w:b/>
          <w:sz w:val="28"/>
          <w:szCs w:val="28"/>
        </w:rPr>
        <w:t xml:space="preserve">с </w:t>
      </w:r>
      <w:r w:rsidR="00DC116F">
        <w:rPr>
          <w:rFonts w:ascii="Times New Roman" w:hAnsi="Times New Roman"/>
          <w:b/>
          <w:sz w:val="28"/>
          <w:szCs w:val="28"/>
        </w:rPr>
        <w:t>15</w:t>
      </w:r>
      <w:r w:rsidRPr="00896CD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896CD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D2289">
        <w:rPr>
          <w:rFonts w:ascii="Times New Roman" w:hAnsi="Times New Roman"/>
          <w:b/>
          <w:sz w:val="28"/>
          <w:szCs w:val="28"/>
        </w:rPr>
        <w:t>3</w:t>
      </w:r>
      <w:r w:rsidRPr="00896CDE">
        <w:rPr>
          <w:rFonts w:ascii="Times New Roman" w:hAnsi="Times New Roman"/>
          <w:b/>
          <w:sz w:val="28"/>
          <w:szCs w:val="28"/>
        </w:rPr>
        <w:t xml:space="preserve"> г. по </w:t>
      </w:r>
      <w:r w:rsidR="00DC116F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.03</w:t>
      </w:r>
      <w:r w:rsidRPr="00896CDE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D2289">
        <w:rPr>
          <w:rFonts w:ascii="Times New Roman" w:hAnsi="Times New Roman"/>
          <w:b/>
          <w:sz w:val="28"/>
          <w:szCs w:val="28"/>
        </w:rPr>
        <w:t>3</w:t>
      </w:r>
      <w:r w:rsidRPr="00896CDE">
        <w:rPr>
          <w:rFonts w:ascii="Times New Roman" w:hAnsi="Times New Roman"/>
          <w:b/>
          <w:sz w:val="28"/>
          <w:szCs w:val="28"/>
        </w:rPr>
        <w:t xml:space="preserve"> г.</w:t>
      </w:r>
      <w:r w:rsidRPr="00E33F92">
        <w:rPr>
          <w:rFonts w:ascii="Times New Roman" w:hAnsi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E33F92">
        <w:rPr>
          <w:rFonts w:ascii="Times New Roman" w:hAnsi="Times New Roman"/>
          <w:b/>
          <w:sz w:val="28"/>
          <w:szCs w:val="28"/>
        </w:rPr>
        <w:t xml:space="preserve">.  </w:t>
      </w: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E1E" w:rsidRPr="00E33F92" w:rsidRDefault="00E91E1E" w:rsidP="00E91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6C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C116F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CD228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896CD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96CDE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D228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E33F92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hyperlink r:id="rId1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E91E1E" w:rsidRPr="00AA79CC" w:rsidRDefault="00E91E1E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9E1" w:rsidRPr="00CB591E" w:rsidRDefault="003219E1" w:rsidP="00321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289" w:rsidRPr="00E33F92" w:rsidRDefault="00CD2289" w:rsidP="00CD2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CD2289" w:rsidRPr="00CE10C5" w:rsidRDefault="00CD2289" w:rsidP="00CD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 – 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F1" w:rsidRDefault="006842F1" w:rsidP="00684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2F1" w:rsidRDefault="006842F1" w:rsidP="006842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2BED">
        <w:rPr>
          <w:rFonts w:ascii="Times New Roman" w:hAnsi="Times New Roman" w:cs="Times New Roman"/>
          <w:i/>
          <w:spacing w:val="3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pacing w:val="30"/>
          <w:sz w:val="24"/>
          <w:szCs w:val="24"/>
        </w:rPr>
        <w:t xml:space="preserve"> 1</w:t>
      </w:r>
    </w:p>
    <w:p w:rsidR="006842F1" w:rsidRDefault="006842F1" w:rsidP="0068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335AD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sz w:val="28"/>
          <w:szCs w:val="28"/>
        </w:rPr>
        <w:t>конкурса пианистов «Колибри»</w:t>
      </w:r>
    </w:p>
    <w:p w:rsidR="00AA79CC" w:rsidRDefault="00AA79CC" w:rsidP="00AA79C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AA79CC" w:rsidTr="00667914">
        <w:tc>
          <w:tcPr>
            <w:tcW w:w="5139" w:type="dxa"/>
          </w:tcPr>
          <w:p w:rsidR="00930A53" w:rsidRPr="003435D0" w:rsidRDefault="00930A53" w:rsidP="0093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AA79CC" w:rsidRPr="004A6A47" w:rsidRDefault="00930A53" w:rsidP="00930A5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5D0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B62B99" w:rsidRPr="000A7A96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B62B99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Default="00AA79CC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B62B99" w:rsidRPr="004A6A47" w:rsidRDefault="00B62B99" w:rsidP="00B62B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5139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A7A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 который будут направлены наградные документы</w:t>
            </w:r>
            <w:r w:rsidRPr="004A6A4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140" w:type="dxa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9CC" w:rsidTr="00667914">
        <w:tc>
          <w:tcPr>
            <w:tcW w:w="10279" w:type="dxa"/>
            <w:gridSpan w:val="2"/>
          </w:tcPr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Pr="00EF159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пианистов «Колибри»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9CC" w:rsidRPr="004A6A47" w:rsidRDefault="00AA79CC" w:rsidP="0066791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DC116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6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22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30A53" w:rsidRPr="00956A59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CD2289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CD228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CD2289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30A53" w:rsidRPr="00A812F9" w:rsidRDefault="00930A53" w:rsidP="00930A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2289" w:rsidRDefault="00CD2289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30A53" w:rsidRPr="003435D0" w:rsidRDefault="00930A53" w:rsidP="00930A53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930A53" w:rsidRDefault="00930A53" w:rsidP="00930A5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30A53" w:rsidRPr="00634FA9" w:rsidTr="00CD088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930A53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30A53" w:rsidRPr="00634FA9" w:rsidTr="00CD088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930A53" w:rsidRPr="00634FA9" w:rsidTr="00CD088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930A53" w:rsidRPr="00634FA9" w:rsidTr="00CD088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30A53" w:rsidRPr="00634FA9" w:rsidTr="00CD088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A53" w:rsidRPr="00634FA9" w:rsidTr="00CD088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930A53" w:rsidRPr="00634FA9" w:rsidTr="00CD088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930A53" w:rsidRPr="00634FA9" w:rsidTr="00CD088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30A53" w:rsidRPr="00634FA9" w:rsidRDefault="00930A53" w:rsidP="00CD08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30A53" w:rsidRPr="00634FA9" w:rsidRDefault="00930A53" w:rsidP="00930A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CD2289" w:rsidRDefault="00CD2289" w:rsidP="00CD22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CD2289" w:rsidRPr="00AC5DF9" w:rsidRDefault="00CD2289" w:rsidP="00CD22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E11B13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3219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83" w:rsidRDefault="00175D83" w:rsidP="00B86320">
      <w:pPr>
        <w:spacing w:after="0" w:line="240" w:lineRule="auto"/>
      </w:pPr>
      <w:r>
        <w:separator/>
      </w:r>
    </w:p>
  </w:endnote>
  <w:endnote w:type="continuationSeparator" w:id="0">
    <w:p w:rsidR="00175D83" w:rsidRDefault="00175D83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83" w:rsidRDefault="00175D83" w:rsidP="00B86320">
      <w:pPr>
        <w:spacing w:after="0" w:line="240" w:lineRule="auto"/>
      </w:pPr>
      <w:r>
        <w:separator/>
      </w:r>
    </w:p>
  </w:footnote>
  <w:footnote w:type="continuationSeparator" w:id="0">
    <w:p w:rsidR="00175D83" w:rsidRDefault="00175D83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42E7D"/>
    <w:rsid w:val="00052CCE"/>
    <w:rsid w:val="00153CC4"/>
    <w:rsid w:val="00175D83"/>
    <w:rsid w:val="001C240D"/>
    <w:rsid w:val="001F2DB6"/>
    <w:rsid w:val="00237848"/>
    <w:rsid w:val="00311B8C"/>
    <w:rsid w:val="0031485C"/>
    <w:rsid w:val="003219E1"/>
    <w:rsid w:val="003845D4"/>
    <w:rsid w:val="003852BE"/>
    <w:rsid w:val="003C11B1"/>
    <w:rsid w:val="004400E4"/>
    <w:rsid w:val="00481222"/>
    <w:rsid w:val="00496A93"/>
    <w:rsid w:val="005607B6"/>
    <w:rsid w:val="00562815"/>
    <w:rsid w:val="00566EEE"/>
    <w:rsid w:val="005948A0"/>
    <w:rsid w:val="005F4629"/>
    <w:rsid w:val="00603906"/>
    <w:rsid w:val="00652AC3"/>
    <w:rsid w:val="006655D6"/>
    <w:rsid w:val="006842F1"/>
    <w:rsid w:val="006B1CC6"/>
    <w:rsid w:val="00886291"/>
    <w:rsid w:val="00930A53"/>
    <w:rsid w:val="0098522A"/>
    <w:rsid w:val="009C2709"/>
    <w:rsid w:val="00A61777"/>
    <w:rsid w:val="00A64122"/>
    <w:rsid w:val="00AA79CC"/>
    <w:rsid w:val="00B00E49"/>
    <w:rsid w:val="00B62B99"/>
    <w:rsid w:val="00B86320"/>
    <w:rsid w:val="00CD2289"/>
    <w:rsid w:val="00DC116F"/>
    <w:rsid w:val="00E11B13"/>
    <w:rsid w:val="00E91E1E"/>
    <w:rsid w:val="00EA1D7F"/>
    <w:rsid w:val="00EB5304"/>
    <w:rsid w:val="00F053E8"/>
    <w:rsid w:val="00F13C00"/>
    <w:rsid w:val="00F31210"/>
    <w:rsid w:val="00F41890"/>
    <w:rsid w:val="00F5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hyperlink" Target="https://vk.com/musicoznay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6</cp:revision>
  <dcterms:created xsi:type="dcterms:W3CDTF">2022-11-09T11:05:00Z</dcterms:created>
  <dcterms:modified xsi:type="dcterms:W3CDTF">2022-11-12T13:55:00Z</dcterms:modified>
</cp:coreProperties>
</file>